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4F37" w:rsidRPr="00C41D3C" w14:paraId="2D62335A" w14:textId="77777777" w:rsidTr="00422E59">
        <w:tc>
          <w:tcPr>
            <w:tcW w:w="10912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6513"/>
            </w:tblGrid>
            <w:tr w:rsidR="00C41D3C" w:rsidRPr="00C41D3C" w14:paraId="5A5500E3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AF6D4F8" w14:textId="69861B2E" w:rsidR="00422E59" w:rsidRPr="00C41D3C" w:rsidRDefault="002E7B1D" w:rsidP="00133529">
                  <w:pPr>
                    <w:tabs>
                      <w:tab w:val="left" w:pos="3792"/>
                    </w:tabs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45CF10B2" wp14:editId="760835EB">
                        <wp:extent cx="876422" cy="666843"/>
                        <wp:effectExtent l="0" t="0" r="0" b="0"/>
                        <wp:docPr id="583524636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3524636" name="Imagem 1" descr="Uma imagem contendo Texto&#10;&#10;Descrição gerada automaticament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422" cy="666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                                   </w:t>
                  </w:r>
                  <w:r w:rsidR="008B2184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422E59" w:rsidRPr="0013352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IDENTIFICAÇÃO DO PLANO</w:t>
                  </w:r>
                  <w:r w:rsidR="00133529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ab/>
                    <w:t xml:space="preserve">                                                                                                                            </w:t>
                  </w:r>
                </w:p>
              </w:tc>
            </w:tr>
            <w:tr w:rsidR="00C41D3C" w:rsidRPr="00C41D3C" w14:paraId="21E958CE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A0FF9A8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Escola: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ESCOLA ESTADUAL DE ENSINO MÉDIO ARNULPHO MATTOS</w:t>
                  </w:r>
                </w:p>
              </w:tc>
            </w:tr>
            <w:tr w:rsidR="00C41D3C" w:rsidRPr="00C41D3C" w14:paraId="6DCD400F" w14:textId="77777777" w:rsidTr="00DF78B0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000A836" w14:textId="2F7C7075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Série/Turma:</w:t>
                  </w:r>
                  <w:r w:rsidR="003F5E68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2ª série </w:t>
                  </w:r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441DD23" w14:textId="6683C24E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Turno: </w:t>
                  </w: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Integral    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823489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)Manhã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   (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823489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)Tarde      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823489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  ) Noite   </w:t>
                  </w:r>
                </w:p>
              </w:tc>
            </w:tr>
            <w:tr w:rsidR="00C41D3C" w:rsidRPr="00C41D3C" w14:paraId="2F1B1651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61F7010" w14:textId="7800B511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Trimestre: </w:t>
                  </w:r>
                  <w:proofErr w:type="gramStart"/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667BBB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proofErr w:type="gramEnd"/>
                  <w:r w:rsidR="008B2184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)1º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         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( </w:t>
                  </w:r>
                  <w:r w:rsidR="00667BBB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2º            (</w:t>
                  </w:r>
                  <w:r w:rsidR="00667BBB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3º</w:t>
                  </w:r>
                </w:p>
              </w:tc>
            </w:tr>
            <w:tr w:rsidR="00C41D3C" w:rsidRPr="00C41D3C" w14:paraId="6047AB95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D33E8AF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0B725174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Ciências da Natureza    </w:t>
                  </w:r>
                </w:p>
                <w:p w14:paraId="3BAB7461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Ciências Humanas  </w:t>
                  </w:r>
                </w:p>
                <w:p w14:paraId="3B9C91A5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Matemática                                         </w:t>
                  </w:r>
                </w:p>
                <w:p w14:paraId="008C29B5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Linguagens</w:t>
                  </w:r>
                </w:p>
                <w:p w14:paraId="1C28B22A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C41D3C" w:rsidRPr="00C41D3C" w14:paraId="461BC870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88E4C8E" w14:textId="12BF3F54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Componente Curricular: </w:t>
                  </w:r>
                  <w:r w:rsidR="001C4670" w:rsidRPr="003570E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ELETRICIDADE </w:t>
                  </w:r>
                  <w:r w:rsidR="00251FD7" w:rsidRPr="003570E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BÁSICA EM</w:t>
                  </w:r>
                  <w:r w:rsidR="001C4670" w:rsidRPr="003570E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REGIME DE CORRENTE ALTERNADA</w:t>
                  </w:r>
                </w:p>
              </w:tc>
            </w:tr>
            <w:tr w:rsidR="00C41D3C" w:rsidRPr="00C41D3C" w14:paraId="24378E63" w14:textId="77777777" w:rsidTr="007A72A2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2E55D42" w14:textId="67C20DB0" w:rsidR="00422E59" w:rsidRPr="007A72A2" w:rsidRDefault="007A72A2" w:rsidP="00422E59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7A72A2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Professores:</w:t>
                  </w:r>
                  <w:r w:rsidRPr="007A72A2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41D3C" w:rsidRPr="00C41D3C" w14:paraId="70AC7AED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25E248A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Carga Horária: </w:t>
                  </w:r>
                  <w:r w:rsidR="00B2410B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8</w:t>
                  </w:r>
                  <w:r w:rsidR="00642B45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0 aulas</w:t>
                  </w:r>
                  <w:r w:rsidR="00B2410B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anuais</w:t>
                  </w:r>
                </w:p>
              </w:tc>
            </w:tr>
          </w:tbl>
          <w:p w14:paraId="23F4CA2A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6"/>
            </w:tblGrid>
            <w:tr w:rsidR="00C41D3C" w:rsidRPr="00C41D3C" w14:paraId="074CFA9E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0FC859A" w14:textId="77777777" w:rsidR="00C41D3C" w:rsidRPr="00C41D3C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729E1E56" w14:textId="77777777" w:rsidR="00422E59" w:rsidRPr="00C41D3C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="00C41D3C"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As suas expectativas para a turma;</w:t>
                  </w:r>
                </w:p>
                <w:p w14:paraId="36FECEB1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684C2EA5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sua interação com a(s) turma(s) analisada(s);</w:t>
                  </w:r>
                </w:p>
                <w:p w14:paraId="4DA661AF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interação com a(s) turma(s) analisada(s) com os conteúdos da disciplina;</w:t>
                  </w:r>
                </w:p>
                <w:p w14:paraId="02FE4614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A Agenda Trimestral;</w:t>
                  </w:r>
                </w:p>
                <w:p w14:paraId="6FD31606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articulação com os Planos de Ensino dos Professores de sua área de conhecimento;</w:t>
                  </w:r>
                </w:p>
                <w:p w14:paraId="1000DD32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análise comportamental da(s) turma(s) analisada(s);</w:t>
                  </w:r>
                </w:p>
                <w:p w14:paraId="0C3278B2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 mapeamento de alunos com necessidades de atendimentos específicos (comportamento, aprendizagem, acompanhamento médico, interação, dentre outros).</w:t>
                  </w:r>
                </w:p>
              </w:tc>
            </w:tr>
            <w:tr w:rsidR="00C41D3C" w:rsidRPr="00C41D3C" w14:paraId="72659B87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F372A7C" w14:textId="77777777" w:rsidR="00422E59" w:rsidRPr="00FF3E2A" w:rsidRDefault="00422E59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C41D3C" w:rsidRPr="00C41D3C" w14:paraId="22507CDA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F0C8AFF" w14:textId="0F23DEF2" w:rsidR="00422E59" w:rsidRPr="00C41D3C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QUESTIONÁRIOS PARA COLETA DE DADOS</w:t>
                  </w:r>
                  <w:r w:rsidR="007A72A2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-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: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5F3D2357" w14:textId="77777777" w:rsidR="00422E59" w:rsidRPr="00C41D3C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47819E1E" w14:textId="43733669" w:rsidR="006C19A7" w:rsidRPr="00C41D3C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Avaliação Diagnóstica (1ª série – Notação Cientifica e Notação de Engenharia; 2ªsérie – Eletricidade Básica em regime de CC; 3ª série- Eletricidade Básica em Regime de CA</w:t>
                  </w:r>
                  <w:r w:rsidR="007A72A2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529BB2C0" w14:textId="77777777" w:rsidR="00C36AD6" w:rsidRPr="00C41D3C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3A253F06" w14:textId="3DC09552" w:rsidR="009C776F" w:rsidRPr="00C41D3C" w:rsidRDefault="006C19A7" w:rsidP="00E568BE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Programa de </w:t>
                  </w:r>
                  <w:r w:rsidR="00823489" w:rsidRPr="00C41D3C">
                    <w:rPr>
                      <w:rFonts w:ascii="Arial Narrow" w:hAnsi="Arial Narrow"/>
                      <w:sz w:val="20"/>
                      <w:szCs w:val="20"/>
                    </w:rPr>
                    <w:t>Autoavaliação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Institucional-Pa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i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pesquisa;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41EFA9C3" w14:textId="29CD5BD3" w:rsidR="00BC5F8E" w:rsidRPr="00C41D3C" w:rsidRDefault="00153437" w:rsidP="00CF0645">
                  <w:pPr>
                    <w:shd w:val="clear" w:color="auto" w:fill="FFFFFF"/>
                    <w:spacing w:beforeAutospacing="1" w:after="100" w:afterAutospacing="1"/>
                    <w:ind w:left="36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Após análise das 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>respostas do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questionário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e “Avaliação Diagnóstica”, chegamos </w:t>
                  </w:r>
                  <w:r w:rsidR="00117524" w:rsidRPr="00C41D3C">
                    <w:rPr>
                      <w:rFonts w:ascii="Arial Narrow" w:hAnsi="Arial Narrow"/>
                      <w:sz w:val="20"/>
                      <w:szCs w:val="20"/>
                    </w:rPr>
                    <w:t>à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conclusão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que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os 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alunos possuem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aluno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na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atividade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teoria e prática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d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s disciplinas técnicas,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realiza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re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mos junto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com aluno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(Recuperação Paralela</w:t>
                  </w:r>
                  <w:r w:rsidR="00642B45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reforço escolar em </w:t>
                  </w:r>
                  <w:r w:rsidR="00823489" w:rsidRPr="00C41D3C">
                    <w:rPr>
                      <w:rFonts w:ascii="Arial Narrow" w:hAnsi="Arial Narrow"/>
                      <w:sz w:val="20"/>
                      <w:szCs w:val="20"/>
                    </w:rPr>
                    <w:t>contraturno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  <w:r w:rsidR="002C1B37" w:rsidRPr="00C41D3C">
                    <w:rPr>
                      <w:rFonts w:ascii="Arial Narrow" w:hAnsi="Arial Narrow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O curso Técnico em Eletrotécnica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boa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823489" w:rsidRPr="00C41D3C">
                    <w:rPr>
                      <w:rFonts w:ascii="Arial Narrow" w:hAnsi="Arial Narrow"/>
                      <w:sz w:val="20"/>
                      <w:szCs w:val="20"/>
                    </w:rPr>
                    <w:t>técnicas apresentam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bastante interesse, conseguindo de certa forma relacionar a disciplina 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tem dificuldade </w:t>
                  </w:r>
                  <w:r w:rsidR="002E7B1D" w:rsidRPr="00C41D3C">
                    <w:rPr>
                      <w:rFonts w:ascii="Arial Narrow" w:hAnsi="Arial Narrow"/>
                      <w:sz w:val="20"/>
                      <w:szCs w:val="20"/>
                    </w:rPr>
                    <w:t>de relacionar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117524" w:rsidRPr="00C41D3C">
                    <w:rPr>
                      <w:rFonts w:ascii="Arial Narrow" w:hAnsi="Arial Narrow"/>
                      <w:sz w:val="20"/>
                      <w:szCs w:val="20"/>
                    </w:rPr>
                    <w:t>com as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disciplinas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do núcleo comum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, ma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s demonstram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acreditam na importância </w:t>
                  </w:r>
                  <w:proofErr w:type="gramStart"/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da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mesma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proofErr w:type="gramEnd"/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em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sua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vida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pessoal e profissional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tendo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as disciplinas técnicas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como 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de </w:t>
                  </w:r>
                  <w:r w:rsidR="00920F34" w:rsidRPr="00C41D3C">
                    <w:rPr>
                      <w:rFonts w:ascii="Arial Narrow" w:hAnsi="Arial Narrow"/>
                      <w:sz w:val="20"/>
                      <w:szCs w:val="20"/>
                    </w:rPr>
                    <w:t>menor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dificuldade de aprendizagem. </w:t>
                  </w:r>
                </w:p>
              </w:tc>
            </w:tr>
          </w:tbl>
          <w:p w14:paraId="04D276F7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192A84F3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0F3B1FFE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471236" w14:textId="77777777" w:rsidR="008045FB" w:rsidRPr="00C41D3C" w:rsidRDefault="008045F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39291A3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E9E2E5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FB24C5F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28C8E8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5B03172" w14:textId="77777777" w:rsidR="00CF0645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6588A0" w14:textId="77777777" w:rsidR="00B41C73" w:rsidRPr="00C41D3C" w:rsidRDefault="00B41C73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375463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AAD5A3E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3"/>
              <w:gridCol w:w="2541"/>
              <w:gridCol w:w="2925"/>
              <w:gridCol w:w="1987"/>
            </w:tblGrid>
            <w:tr w:rsidR="00C41D3C" w:rsidRPr="00C41D3C" w14:paraId="0EDD8188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76BD52A" w14:textId="77777777" w:rsidR="00422E59" w:rsidRPr="00FF3E2A" w:rsidRDefault="00422E59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EXPECTATIVAS DE APRENDIZAGENS</w:t>
                  </w:r>
                </w:p>
              </w:tc>
            </w:tr>
            <w:tr w:rsidR="00C41D3C" w:rsidRPr="00C41D3C" w14:paraId="0C8B84DC" w14:textId="77777777" w:rsidTr="00414703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2BEE6A4" w14:textId="77777777" w:rsidR="00422E59" w:rsidRPr="00FF3E2A" w:rsidRDefault="00422E59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0A3102C" w14:textId="77777777" w:rsidR="00422E59" w:rsidRPr="00FF3E2A" w:rsidRDefault="00422E59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AB045B9" w14:textId="77777777" w:rsidR="00422E59" w:rsidRPr="00FF3E2A" w:rsidRDefault="00422E59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76F8699" w14:textId="77777777" w:rsidR="00422E59" w:rsidRPr="00FF3E2A" w:rsidRDefault="00422E59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EC2AA4" w:rsidRPr="00C41D3C" w14:paraId="5223210E" w14:textId="77777777" w:rsidTr="00F749D9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F74A757" w14:textId="77777777" w:rsidR="00EC2AA4" w:rsidRPr="00E73AB9" w:rsidRDefault="00EC2AA4" w:rsidP="00EC2AA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E73AB9">
                    <w:rPr>
                      <w:rFonts w:ascii="Arial Narrow" w:hAnsi="Arial Narrow" w:cs="Arial"/>
                    </w:rPr>
                    <w:t>- Entender o comportamento de resistores, indutores e capacitores em circuitos de Corrente Alternada;</w:t>
                  </w:r>
                </w:p>
                <w:p w14:paraId="19449005" w14:textId="77777777" w:rsidR="00EC2AA4" w:rsidRPr="00E73AB9" w:rsidRDefault="00EC2AA4" w:rsidP="00EC2AA4">
                  <w:pPr>
                    <w:spacing w:after="0" w:line="240" w:lineRule="auto"/>
                    <w:ind w:left="-20"/>
                    <w:rPr>
                      <w:rFonts w:ascii="Arial Narrow" w:hAnsi="Arial Narrow" w:cs="Arial"/>
                      <w:b/>
                      <w:bCs/>
                    </w:rPr>
                  </w:pPr>
                  <w:r w:rsidRPr="00E73AB9">
                    <w:rPr>
                      <w:rFonts w:ascii="Arial Narrow" w:hAnsi="Arial Narrow" w:cs="Arial"/>
                      <w:bCs/>
                    </w:rPr>
                    <w:t>-</w:t>
                  </w:r>
                  <w:r w:rsidRPr="00E73AB9">
                    <w:rPr>
                      <w:rFonts w:ascii="Arial Narrow" w:hAnsi="Arial Narrow" w:cs="Arial"/>
                    </w:rPr>
                    <w:t xml:space="preserve"> Entender os princípios de funcionamentos dos circuitos lógicos.</w:t>
                  </w:r>
                </w:p>
                <w:p w14:paraId="7655DA5E" w14:textId="77777777" w:rsidR="00EC2AA4" w:rsidRPr="00E73AB9" w:rsidRDefault="00EC2AA4" w:rsidP="00EC2AA4">
                  <w:pPr>
                    <w:spacing w:line="240" w:lineRule="auto"/>
                    <w:ind w:left="-20"/>
                    <w:rPr>
                      <w:rFonts w:ascii="Arial Narrow" w:hAnsi="Arial Narrow" w:cs="Arial"/>
                      <w:b/>
                      <w:bCs/>
                    </w:rPr>
                  </w:pPr>
                </w:p>
                <w:p w14:paraId="56A73E16" w14:textId="77777777" w:rsidR="00EC2AA4" w:rsidRPr="00E73AB9" w:rsidRDefault="00EC2AA4" w:rsidP="00EC2AA4">
                  <w:pPr>
                    <w:spacing w:line="240" w:lineRule="auto"/>
                    <w:rPr>
                      <w:rFonts w:ascii="Arial Narrow" w:hAnsi="Arial Narrow" w:cs="Arial"/>
                      <w:b/>
                      <w:bCs/>
                    </w:rPr>
                  </w:pP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905A83C" w14:textId="77777777" w:rsidR="00EC2AA4" w:rsidRPr="00E73AB9" w:rsidRDefault="00EC2AA4" w:rsidP="00EC2AA4">
                  <w:pPr>
                    <w:spacing w:after="0" w:line="240" w:lineRule="auto"/>
                    <w:ind w:left="-23"/>
                    <w:rPr>
                      <w:rFonts w:ascii="Arial Narrow" w:hAnsi="Arial Narrow" w:cs="Arial"/>
                      <w:b/>
                      <w:bCs/>
                    </w:rPr>
                  </w:pPr>
                  <w:r w:rsidRPr="00E73AB9">
                    <w:rPr>
                      <w:rFonts w:ascii="Arial Narrow" w:hAnsi="Arial Narrow" w:cs="Arial"/>
                    </w:rPr>
                    <w:t>Relacionar os princípios básicos de eletricidade em corrente alternada, as instalações elétricas prediais;</w:t>
                  </w:r>
                </w:p>
                <w:p w14:paraId="1913E243" w14:textId="77777777" w:rsidR="00EC2AA4" w:rsidRPr="00E73AB9" w:rsidRDefault="00EC2AA4" w:rsidP="00EC2AA4">
                  <w:pPr>
                    <w:spacing w:after="0" w:line="240" w:lineRule="auto"/>
                    <w:ind w:left="-23"/>
                    <w:rPr>
                      <w:rFonts w:ascii="Arial Narrow" w:hAnsi="Arial Narrow" w:cs="Arial"/>
                      <w:b/>
                      <w:bCs/>
                    </w:rPr>
                  </w:pPr>
                  <w:r w:rsidRPr="00E73AB9">
                    <w:rPr>
                      <w:rFonts w:ascii="Arial Narrow" w:hAnsi="Arial Narrow" w:cs="Arial"/>
                    </w:rPr>
                    <w:t>Conhecer a geração e a transmissão de energia elétrica;</w:t>
                  </w:r>
                </w:p>
                <w:p w14:paraId="2ADBDD5D" w14:textId="77777777" w:rsidR="00EC2AA4" w:rsidRPr="00E73AB9" w:rsidRDefault="00EC2AA4" w:rsidP="00EC2AA4">
                  <w:pPr>
                    <w:spacing w:after="0" w:line="240" w:lineRule="auto"/>
                    <w:ind w:left="-23"/>
                    <w:rPr>
                      <w:rFonts w:ascii="Arial Narrow" w:hAnsi="Arial Narrow" w:cs="Arial"/>
                    </w:rPr>
                  </w:pPr>
                  <w:r w:rsidRPr="00E73AB9">
                    <w:rPr>
                      <w:rFonts w:ascii="Arial Narrow" w:hAnsi="Arial Narrow" w:cs="Arial"/>
                    </w:rPr>
                    <w:t>Relacionar a geração das fontes alternativas de energia elétrica, vantagens e aplicações;</w:t>
                  </w:r>
                </w:p>
                <w:p w14:paraId="4FC7F507" w14:textId="77777777" w:rsidR="00EC2AA4" w:rsidRPr="00E73AB9" w:rsidRDefault="00EC2AA4" w:rsidP="00EC2AA4">
                  <w:pPr>
                    <w:spacing w:after="0" w:line="240" w:lineRule="auto"/>
                    <w:ind w:left="-23"/>
                    <w:rPr>
                      <w:rFonts w:ascii="Arial Narrow" w:hAnsi="Arial Narrow" w:cs="Arial"/>
                      <w:b/>
                      <w:bCs/>
                    </w:rPr>
                  </w:pPr>
                  <w:r w:rsidRPr="00E73AB9">
                    <w:rPr>
                      <w:rFonts w:ascii="Arial Narrow" w:hAnsi="Arial Narrow" w:cs="Arial"/>
                    </w:rPr>
                    <w:t>Envolver-se na melhoria da qualidade e utilização da energia elétrica.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50FE8E1" w14:textId="77777777" w:rsidR="00F749D9" w:rsidRDefault="00F749D9" w:rsidP="00F749D9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0E65E9B1" w14:textId="77777777" w:rsidR="00F749D9" w:rsidRDefault="00F749D9" w:rsidP="00F749D9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76C2D8A1" w14:textId="77777777" w:rsidR="00F749D9" w:rsidRDefault="00F749D9" w:rsidP="00F749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2BFD9492" w14:textId="77777777" w:rsidR="00F749D9" w:rsidRDefault="00F749D9" w:rsidP="00F749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3A397716" w14:textId="77777777" w:rsidR="00F749D9" w:rsidRDefault="00F749D9" w:rsidP="00F749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499A5CDC" w14:textId="77777777" w:rsidR="00F749D9" w:rsidRDefault="00F749D9" w:rsidP="00F749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41E943E8" w14:textId="77777777" w:rsidR="00F749D9" w:rsidRDefault="00F749D9" w:rsidP="00F749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2CDEE8E9" w14:textId="77777777" w:rsidR="00F749D9" w:rsidRDefault="00F749D9" w:rsidP="00F749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7E99ED03" w14:textId="77777777" w:rsidR="00F749D9" w:rsidRDefault="00F749D9" w:rsidP="00F749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72267908" w14:textId="77777777" w:rsidR="00EC2AA4" w:rsidRPr="00C41D3C" w:rsidRDefault="00F749D9" w:rsidP="00F749D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7A335E1" w14:textId="77777777" w:rsidR="00133529" w:rsidRDefault="00133529" w:rsidP="00133529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5B56C17E" w14:textId="77777777" w:rsidR="00133529" w:rsidRDefault="00133529" w:rsidP="0013352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De 4 de fevereiro até 14 de dezembro de 2020.</w:t>
                  </w:r>
                </w:p>
                <w:p w14:paraId="2A49E6ED" w14:textId="77777777" w:rsidR="00133529" w:rsidRDefault="00133529" w:rsidP="0013352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202 dias letivos</w:t>
                  </w:r>
                </w:p>
                <w:p w14:paraId="614CC09B" w14:textId="77777777" w:rsidR="00EC2AA4" w:rsidRPr="00C41D3C" w:rsidRDefault="00EC2AA4" w:rsidP="00EC2AA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885D964" w14:textId="77777777" w:rsidR="00EC2AA4" w:rsidRPr="00C41D3C" w:rsidRDefault="00EC2AA4" w:rsidP="00EC2AA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1F1BE6D" w14:textId="77777777" w:rsidR="00EC2AA4" w:rsidRPr="00C41D3C" w:rsidRDefault="00EC2AA4" w:rsidP="00EC2AA4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28B7FE8A" w14:textId="77777777" w:rsidR="00422E59" w:rsidRDefault="00422E5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35ACAF8D" w14:textId="77777777" w:rsidR="00F749D9" w:rsidRDefault="00F749D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3CD78FA3" w14:textId="77777777" w:rsidR="00F749D9" w:rsidRDefault="00F749D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34AE2AC5" w14:textId="77777777" w:rsidR="00F749D9" w:rsidRDefault="00F749D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8AB9725" w14:textId="77777777" w:rsidR="00F749D9" w:rsidRDefault="00F749D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9D2162D" w14:textId="77777777" w:rsidR="00F749D9" w:rsidRDefault="00F749D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5BA96482" w14:textId="77777777" w:rsidR="00F749D9" w:rsidRDefault="00F749D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C81B6DB" w14:textId="77777777" w:rsidR="00F749D9" w:rsidRDefault="00F749D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6750AB0D" w14:textId="77777777" w:rsidR="00F749D9" w:rsidRDefault="00F749D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CBEF41B" w14:textId="77777777" w:rsidR="00F749D9" w:rsidRDefault="00F749D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64A7763D" w14:textId="77777777" w:rsidR="00F749D9" w:rsidRPr="00C41D3C" w:rsidRDefault="00F749D9" w:rsidP="008045FB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2786"/>
              <w:gridCol w:w="2661"/>
              <w:gridCol w:w="2029"/>
            </w:tblGrid>
            <w:tr w:rsidR="00C41D3C" w:rsidRPr="00C41D3C" w14:paraId="6D9C0C87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76FF87A" w14:textId="29D4F964" w:rsidR="00422E59" w:rsidRPr="00133529" w:rsidRDefault="00422E59" w:rsidP="001335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3352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INTERDISCIPLINARIDADE E CONTEXTUALIZAÇÃO NA ÁREA</w:t>
                  </w:r>
                </w:p>
              </w:tc>
            </w:tr>
            <w:tr w:rsidR="00C41D3C" w:rsidRPr="00C41D3C" w14:paraId="6CE6BF8D" w14:textId="77777777" w:rsidTr="008045FB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6997754" w14:textId="0304E244" w:rsidR="00422E59" w:rsidRPr="00133529" w:rsidRDefault="00133529" w:rsidP="001335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3352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ATIVIDADE(S)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88394BB" w14:textId="6E3FAFA7" w:rsidR="00C36AD6" w:rsidRPr="00133529" w:rsidRDefault="00133529" w:rsidP="001335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3352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AED7ACA" w14:textId="3FBFECA9" w:rsidR="00422E59" w:rsidRPr="00133529" w:rsidRDefault="00133529" w:rsidP="001335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13352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538C5B58" w14:textId="77777777" w:rsidR="00C36AD6" w:rsidRPr="00133529" w:rsidRDefault="00C36AD6" w:rsidP="001335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A990F24" w14:textId="72C2B4AB" w:rsidR="00422E59" w:rsidRPr="00133529" w:rsidRDefault="00133529" w:rsidP="001335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3352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133529" w:rsidRPr="00C41D3C" w14:paraId="000DE16A" w14:textId="77777777" w:rsidTr="00414703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C5A3B25" w14:textId="77777777" w:rsidR="00133529" w:rsidRPr="00C41D3C" w:rsidRDefault="00133529" w:rsidP="0013352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7DB91DFE" w14:textId="79B415D4" w:rsidR="00133529" w:rsidRPr="00C41D3C" w:rsidRDefault="00133529" w:rsidP="0041087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Grandezas fundamentais da Corrente Alternada.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4D15F62" w14:textId="77777777" w:rsidR="00133529" w:rsidRPr="00EC2AA4" w:rsidRDefault="00133529" w:rsidP="0013352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3F44DFC9" w14:textId="77777777" w:rsidR="00133529" w:rsidRDefault="00133529" w:rsidP="00133529">
                  <w:pPr>
                    <w:spacing w:after="0" w:line="240" w:lineRule="auto"/>
                    <w:ind w:left="-23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1- </w:t>
                  </w:r>
                  <w:r w:rsidRPr="00E73AB9">
                    <w:rPr>
                      <w:rFonts w:ascii="Arial Narrow" w:hAnsi="Arial Narrow" w:cs="Arial"/>
                    </w:rPr>
                    <w:t xml:space="preserve">Corrente elétrica alternada – </w:t>
                  </w:r>
                </w:p>
                <w:p w14:paraId="5049E9CD" w14:textId="677F8375" w:rsidR="00133529" w:rsidRDefault="00133529" w:rsidP="00133529">
                  <w:pPr>
                    <w:spacing w:after="0" w:line="240" w:lineRule="auto"/>
                    <w:ind w:left="-23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2- </w:t>
                  </w:r>
                  <w:r w:rsidR="00823489" w:rsidRPr="00E73AB9">
                    <w:rPr>
                      <w:rFonts w:ascii="Arial Narrow" w:hAnsi="Arial Narrow" w:cs="Arial"/>
                    </w:rPr>
                    <w:t>Valores</w:t>
                  </w:r>
                  <w:r w:rsidRPr="00E73AB9">
                    <w:rPr>
                      <w:rFonts w:ascii="Arial Narrow" w:hAnsi="Arial Narrow" w:cs="Arial"/>
                    </w:rPr>
                    <w:t xml:space="preserve"> médio, </w:t>
                  </w:r>
                </w:p>
                <w:p w14:paraId="3E9B37C3" w14:textId="77777777" w:rsidR="00133529" w:rsidRDefault="00133529" w:rsidP="00133529">
                  <w:pPr>
                    <w:spacing w:after="0" w:line="240" w:lineRule="auto"/>
                    <w:ind w:left="-23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3- E</w:t>
                  </w:r>
                  <w:r w:rsidRPr="00E73AB9">
                    <w:rPr>
                      <w:rFonts w:ascii="Arial Narrow" w:hAnsi="Arial Narrow" w:cs="Arial"/>
                    </w:rPr>
                    <w:t xml:space="preserve">ficaz e pico a pico; </w:t>
                  </w:r>
                </w:p>
                <w:p w14:paraId="63B708F5" w14:textId="77777777" w:rsidR="00133529" w:rsidRPr="00E73AB9" w:rsidRDefault="00133529" w:rsidP="00133529">
                  <w:pPr>
                    <w:spacing w:after="0" w:line="240" w:lineRule="auto"/>
                    <w:ind w:left="-23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4- </w:t>
                  </w:r>
                  <w:r w:rsidRPr="00E73AB9">
                    <w:rPr>
                      <w:rFonts w:ascii="Arial Narrow" w:hAnsi="Arial Narrow" w:cs="Arial"/>
                    </w:rPr>
                    <w:t>Diagrama fasorial;</w:t>
                  </w:r>
                </w:p>
                <w:p w14:paraId="7FDF8607" w14:textId="77777777" w:rsidR="00133529" w:rsidRDefault="00133529" w:rsidP="00133529">
                  <w:pPr>
                    <w:spacing w:after="0" w:line="240" w:lineRule="auto"/>
                    <w:ind w:left="-23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5- </w:t>
                  </w:r>
                  <w:r w:rsidRPr="00E73AB9">
                    <w:rPr>
                      <w:rFonts w:ascii="Arial Narrow" w:hAnsi="Arial Narrow" w:cs="Arial"/>
                    </w:rPr>
                    <w:t>Medidas elétricas em circuitos de corrente alternada</w:t>
                  </w:r>
                  <w:r>
                    <w:rPr>
                      <w:rFonts w:ascii="Arial Narrow" w:hAnsi="Arial Narrow" w:cs="Arial"/>
                    </w:rPr>
                    <w:t xml:space="preserve">; </w:t>
                  </w:r>
                </w:p>
                <w:p w14:paraId="41C09248" w14:textId="6A12B35F" w:rsidR="00133529" w:rsidRPr="00133529" w:rsidRDefault="00133529" w:rsidP="00133529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6-</w:t>
                  </w:r>
                  <w:r w:rsidRPr="00E73AB9">
                    <w:rPr>
                      <w:rFonts w:ascii="Arial Narrow" w:hAnsi="Arial Narrow" w:cs="Arial"/>
                    </w:rPr>
                    <w:t xml:space="preserve"> Circuito puramente resistivo;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DB3BD40" w14:textId="77777777" w:rsidR="00133529" w:rsidRPr="00C41D3C" w:rsidRDefault="00133529" w:rsidP="0013352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33701B84" w14:textId="77777777" w:rsidR="00133529" w:rsidRPr="00C41D3C" w:rsidRDefault="00133529" w:rsidP="0013352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6EDC5391" w14:textId="77777777" w:rsidR="00133529" w:rsidRPr="00C41D3C" w:rsidRDefault="00133529" w:rsidP="0013352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157EDFDC" w14:textId="77777777" w:rsidR="00133529" w:rsidRDefault="00133529" w:rsidP="0013352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3F5EA9E7" w14:textId="77777777" w:rsidR="00133529" w:rsidRPr="00C41D3C" w:rsidRDefault="00133529" w:rsidP="0013352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2DA8D87D" w14:textId="77777777" w:rsidR="00133529" w:rsidRPr="00C41D3C" w:rsidRDefault="00133529" w:rsidP="0013352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13B8BB7C" w14:textId="77777777" w:rsidR="00133529" w:rsidRPr="00C41D3C" w:rsidRDefault="00133529" w:rsidP="0013352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7151D14" w14:textId="77777777" w:rsidR="00133529" w:rsidRDefault="00133529" w:rsidP="0013352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5424EA8C" w14:textId="77777777" w:rsidR="00133529" w:rsidRDefault="00133529" w:rsidP="00133529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66 dias letivos</w:t>
                  </w:r>
                </w:p>
                <w:p w14:paraId="30FD4A08" w14:textId="77777777" w:rsidR="00133529" w:rsidRPr="00C41D3C" w:rsidRDefault="00133529" w:rsidP="00907832">
                  <w:pPr>
                    <w:spacing w:after="0" w:line="23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133529" w:rsidRPr="00C41D3C" w14:paraId="6ACC3E02" w14:textId="77777777" w:rsidTr="00414703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779DA71" w14:textId="77777777" w:rsidR="00133529" w:rsidRDefault="00133529" w:rsidP="0013352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2ºTrimestre </w:t>
                  </w:r>
                </w:p>
                <w:p w14:paraId="68BDC949" w14:textId="77777777" w:rsidR="00133529" w:rsidRDefault="00133529" w:rsidP="0013352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Circuitos RCL</w:t>
                  </w:r>
                </w:p>
                <w:p w14:paraId="17D3D171" w14:textId="77777777" w:rsidR="00133529" w:rsidRPr="00C41D3C" w:rsidRDefault="00133529" w:rsidP="0041087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6E671D3" w14:textId="77777777" w:rsidR="00133529" w:rsidRPr="00EC2AA4" w:rsidRDefault="00133529" w:rsidP="0013352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2ºTrimestre </w:t>
                  </w:r>
                </w:p>
                <w:p w14:paraId="21A978D5" w14:textId="77777777" w:rsidR="00133529" w:rsidRDefault="00133529" w:rsidP="0013352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1- </w:t>
                  </w:r>
                  <w:r w:rsidRPr="00E73AB9">
                    <w:rPr>
                      <w:rFonts w:ascii="Arial Narrow" w:hAnsi="Arial Narrow" w:cs="Arial"/>
                    </w:rPr>
                    <w:t xml:space="preserve">Circuito puramente indutivo; </w:t>
                  </w:r>
                </w:p>
                <w:p w14:paraId="7D8D3A4C" w14:textId="77777777" w:rsidR="00133529" w:rsidRDefault="00133529" w:rsidP="0013352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2- </w:t>
                  </w:r>
                  <w:r w:rsidRPr="00E73AB9">
                    <w:rPr>
                      <w:rFonts w:ascii="Arial Narrow" w:hAnsi="Arial Narrow" w:cs="Arial"/>
                    </w:rPr>
                    <w:t xml:space="preserve">Circuito puramente capacitivo. </w:t>
                  </w:r>
                </w:p>
                <w:p w14:paraId="2E027B48" w14:textId="77777777" w:rsidR="00133529" w:rsidRDefault="00133529" w:rsidP="0013352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3- </w:t>
                  </w:r>
                  <w:r w:rsidRPr="00E73AB9">
                    <w:rPr>
                      <w:rFonts w:ascii="Arial Narrow" w:hAnsi="Arial Narrow" w:cs="Arial"/>
                    </w:rPr>
                    <w:t xml:space="preserve">Circuitos RL – Associação série e paralelo; </w:t>
                  </w:r>
                </w:p>
                <w:p w14:paraId="304054CB" w14:textId="77777777" w:rsidR="00133529" w:rsidRDefault="00133529" w:rsidP="0013352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4- </w:t>
                  </w:r>
                  <w:r w:rsidRPr="00E73AB9">
                    <w:rPr>
                      <w:rFonts w:ascii="Arial Narrow" w:hAnsi="Arial Narrow" w:cs="Arial"/>
                    </w:rPr>
                    <w:t xml:space="preserve">Circuitos RC – Associação série e paralelo; </w:t>
                  </w:r>
                </w:p>
                <w:p w14:paraId="34169440" w14:textId="2F01CF35" w:rsidR="00133529" w:rsidRPr="00C41D3C" w:rsidRDefault="00133529" w:rsidP="0013352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</w:rPr>
                    <w:t>5-</w:t>
                  </w:r>
                  <w:r w:rsidRPr="00E73AB9">
                    <w:rPr>
                      <w:rFonts w:ascii="Arial Narrow" w:hAnsi="Arial Narrow" w:cs="Arial"/>
                    </w:rPr>
                    <w:t>Circuitos RLC – Associação série e paralelo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185F785" w14:textId="77777777" w:rsidR="00133529" w:rsidRPr="00C41D3C" w:rsidRDefault="00133529" w:rsidP="0013352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4B75876D" w14:textId="77777777" w:rsidR="00133529" w:rsidRPr="00C41D3C" w:rsidRDefault="00133529" w:rsidP="0013352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76D93FD4" w14:textId="77777777" w:rsidR="00133529" w:rsidRPr="00C41D3C" w:rsidRDefault="00133529" w:rsidP="0013352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0772A30D" w14:textId="77777777" w:rsidR="00133529" w:rsidRDefault="00133529" w:rsidP="0013352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53E5E717" w14:textId="77777777" w:rsidR="00133529" w:rsidRPr="00C41D3C" w:rsidRDefault="00133529" w:rsidP="0013352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61421791" w14:textId="4DF97A7C" w:rsidR="00133529" w:rsidRPr="00C41D3C" w:rsidRDefault="00133529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2A0DABF" w14:textId="77777777" w:rsidR="00133529" w:rsidRDefault="00133529" w:rsidP="0013352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5A1A0D91" w14:textId="77777777" w:rsidR="00133529" w:rsidRDefault="00133529" w:rsidP="0013352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67 dias letivos</w:t>
                  </w:r>
                </w:p>
                <w:p w14:paraId="3F8EF7FB" w14:textId="77777777" w:rsidR="00133529" w:rsidRPr="00C41D3C" w:rsidRDefault="00133529" w:rsidP="00907832">
                  <w:pPr>
                    <w:spacing w:after="0" w:line="23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C41D3C" w:rsidRPr="00C41D3C" w14:paraId="5E673FDC" w14:textId="77777777" w:rsidTr="00133529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8D21944" w14:textId="77777777" w:rsidR="00907832" w:rsidRDefault="00907832" w:rsidP="00907832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3ºTrimestre</w:t>
                  </w:r>
                </w:p>
                <w:p w14:paraId="5F202995" w14:textId="77777777" w:rsidR="00EC2AA4" w:rsidRPr="00C41D3C" w:rsidRDefault="00EC2AA4" w:rsidP="00907832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Melhoramento de Fator de Potência</w:t>
                  </w:r>
                </w:p>
                <w:p w14:paraId="6FE817D6" w14:textId="77777777" w:rsidR="00410874" w:rsidRPr="00C41D3C" w:rsidRDefault="00410874" w:rsidP="006D51F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4842BD4" w14:textId="77777777" w:rsidR="00EC2AA4" w:rsidRPr="00EC2AA4" w:rsidRDefault="00EC2AA4" w:rsidP="00EC2AA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3ºTrimestre</w:t>
                  </w:r>
                </w:p>
                <w:p w14:paraId="0D9263B2" w14:textId="77777777" w:rsidR="00EC2AA4" w:rsidRDefault="00EC2AA4" w:rsidP="00EC2AA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1- </w:t>
                  </w:r>
                  <w:r w:rsidRPr="00E73AB9">
                    <w:rPr>
                      <w:rFonts w:ascii="Arial Narrow" w:hAnsi="Arial Narrow" w:cs="Arial"/>
                    </w:rPr>
                    <w:t>Fator de Potência;</w:t>
                  </w:r>
                </w:p>
                <w:p w14:paraId="44076AEC" w14:textId="77777777" w:rsidR="00EC2AA4" w:rsidRDefault="00EC2AA4" w:rsidP="00EC2AA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2- </w:t>
                  </w:r>
                  <w:r w:rsidRPr="00E73AB9">
                    <w:rPr>
                      <w:rFonts w:ascii="Arial Narrow" w:hAnsi="Arial Narrow" w:cs="Arial"/>
                    </w:rPr>
                    <w:t>Circuitos monofásicos</w:t>
                  </w:r>
                  <w:r>
                    <w:rPr>
                      <w:rFonts w:ascii="Arial Narrow" w:hAnsi="Arial Narrow" w:cs="Arial"/>
                    </w:rPr>
                    <w:t xml:space="preserve"> análise</w:t>
                  </w:r>
                  <w:r w:rsidRPr="00E73AB9">
                    <w:rPr>
                      <w:rFonts w:ascii="Arial Narrow" w:hAnsi="Arial Narrow" w:cs="Arial"/>
                    </w:rPr>
                    <w:t xml:space="preserve"> </w:t>
                  </w:r>
                </w:p>
                <w:p w14:paraId="6B9DAF9B" w14:textId="77777777" w:rsidR="00EC2AA4" w:rsidRDefault="00EC2AA4" w:rsidP="00EC2AA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3- </w:t>
                  </w:r>
                  <w:r w:rsidRPr="00E73AB9">
                    <w:rPr>
                      <w:rFonts w:ascii="Arial Narrow" w:hAnsi="Arial Narrow" w:cs="Arial"/>
                    </w:rPr>
                    <w:t xml:space="preserve">Potência aparente, </w:t>
                  </w:r>
                </w:p>
                <w:p w14:paraId="1B66BF47" w14:textId="77777777" w:rsidR="00EC2AA4" w:rsidRDefault="00EC2AA4" w:rsidP="00EC2AA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4- Potência </w:t>
                  </w:r>
                  <w:r w:rsidRPr="00E73AB9">
                    <w:rPr>
                      <w:rFonts w:ascii="Arial Narrow" w:hAnsi="Arial Narrow" w:cs="Arial"/>
                    </w:rPr>
                    <w:t xml:space="preserve">ativa </w:t>
                  </w:r>
                </w:p>
                <w:p w14:paraId="4FC4C4E8" w14:textId="77777777" w:rsidR="00EC2AA4" w:rsidRPr="00E73AB9" w:rsidRDefault="00EC2AA4" w:rsidP="00EC2AA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5- Potência </w:t>
                  </w:r>
                  <w:r w:rsidRPr="00E73AB9">
                    <w:rPr>
                      <w:rFonts w:ascii="Arial Narrow" w:hAnsi="Arial Narrow" w:cs="Arial"/>
                    </w:rPr>
                    <w:t>reativa;</w:t>
                  </w:r>
                </w:p>
                <w:p w14:paraId="4AC2E860" w14:textId="77777777" w:rsidR="00EC2AA4" w:rsidRDefault="00EC2AA4" w:rsidP="00EC2AA4">
                  <w:pPr>
                    <w:spacing w:after="0" w:line="240" w:lineRule="auto"/>
                    <w:ind w:left="-20"/>
                    <w:rPr>
                      <w:rFonts w:ascii="Arial Narrow" w:hAnsi="Arial Narrow" w:cs="Arial"/>
                    </w:rPr>
                  </w:pPr>
                  <w:r w:rsidRPr="00E73AB9">
                    <w:rPr>
                      <w:rFonts w:ascii="Arial Narrow" w:hAnsi="Arial Narrow" w:cs="Arial"/>
                    </w:rPr>
                    <w:t xml:space="preserve">Circuitos trifásicos equilibrados: </w:t>
                  </w:r>
                </w:p>
                <w:p w14:paraId="32597A86" w14:textId="77777777" w:rsidR="00EC2AA4" w:rsidRDefault="00EC2AA4" w:rsidP="00EC2AA4">
                  <w:pPr>
                    <w:spacing w:after="0" w:line="240" w:lineRule="auto"/>
                    <w:ind w:left="-2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6- L</w:t>
                  </w:r>
                  <w:r w:rsidRPr="00E73AB9">
                    <w:rPr>
                      <w:rFonts w:ascii="Arial Narrow" w:hAnsi="Arial Narrow" w:cs="Arial"/>
                    </w:rPr>
                    <w:t xml:space="preserve">igação estrela </w:t>
                  </w:r>
                </w:p>
                <w:p w14:paraId="2DBE43BE" w14:textId="77777777" w:rsidR="00EC2AA4" w:rsidRPr="00E73AB9" w:rsidRDefault="00EC2AA4" w:rsidP="00EC2AA4">
                  <w:pPr>
                    <w:spacing w:after="0" w:line="240" w:lineRule="auto"/>
                    <w:ind w:left="-2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7- Ligação </w:t>
                  </w:r>
                  <w:r w:rsidRPr="00E73AB9">
                    <w:rPr>
                      <w:rFonts w:ascii="Arial Narrow" w:hAnsi="Arial Narrow" w:cs="Arial"/>
                    </w:rPr>
                    <w:t>triângulo;</w:t>
                  </w:r>
                </w:p>
                <w:p w14:paraId="77399A6D" w14:textId="77777777" w:rsidR="00EC2AA4" w:rsidRDefault="00EC2AA4" w:rsidP="00EC2AA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8- </w:t>
                  </w:r>
                  <w:r w:rsidRPr="00E73AB9">
                    <w:rPr>
                      <w:rFonts w:ascii="Arial Narrow" w:hAnsi="Arial Narrow" w:cs="Arial"/>
                    </w:rPr>
                    <w:t xml:space="preserve">Tensão e corrente de fase e linha. </w:t>
                  </w:r>
                </w:p>
                <w:p w14:paraId="77E62F98" w14:textId="4079DBD2" w:rsidR="00EC2AA4" w:rsidRPr="00C41D3C" w:rsidRDefault="00EC2AA4" w:rsidP="00EC2AA4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9- </w:t>
                  </w:r>
                  <w:r w:rsidR="00133529" w:rsidRPr="00E73AB9">
                    <w:rPr>
                      <w:rFonts w:ascii="Arial Narrow" w:hAnsi="Arial Narrow" w:cs="Arial"/>
                    </w:rPr>
                    <w:t>Potência aparente</w:t>
                  </w:r>
                  <w:r w:rsidRPr="00E73AB9">
                    <w:rPr>
                      <w:rFonts w:ascii="Arial Narrow" w:hAnsi="Arial Narrow" w:cs="Arial"/>
                    </w:rPr>
                    <w:t>, ativa e reativa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4BCDEEA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6CC0AB38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367578FB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53AF15EA" w14:textId="77777777" w:rsidR="00F74453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7EE89EF3" w14:textId="77777777" w:rsidR="00262058" w:rsidRPr="00C41D3C" w:rsidRDefault="00262058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3D26D487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15B40973" w14:textId="77777777" w:rsidR="00410874" w:rsidRPr="00C41D3C" w:rsidRDefault="00410874" w:rsidP="00410874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D296C5C" w14:textId="77777777" w:rsidR="00133529" w:rsidRDefault="00133529" w:rsidP="00133529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4A42B087" w14:textId="77777777" w:rsidR="00133529" w:rsidRDefault="00133529" w:rsidP="0013352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69 dias letivos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22BD976F" w14:textId="363BAC9D" w:rsidR="00410874" w:rsidRPr="00C41D3C" w:rsidRDefault="00410874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3A09C027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1"/>
              <w:gridCol w:w="5965"/>
            </w:tblGrid>
            <w:tr w:rsidR="00C41D3C" w:rsidRPr="00133529" w14:paraId="239EBA3B" w14:textId="77777777" w:rsidTr="00DF78B0">
              <w:trPr>
                <w:trHeight w:val="23"/>
              </w:trPr>
              <w:tc>
                <w:tcPr>
                  <w:tcW w:w="216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31D5ADB" w14:textId="5820A748" w:rsidR="00422E59" w:rsidRPr="00133529" w:rsidRDefault="00133529" w:rsidP="001335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bookmarkStart w:id="0" w:name="_Hlk30935246"/>
                  <w:r w:rsidRPr="0013352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PROJETOS (DESCRIÇÃO BÁSICA DO PROJETO)</w:t>
                  </w:r>
                </w:p>
              </w:tc>
              <w:tc>
                <w:tcPr>
                  <w:tcW w:w="283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833505C" w14:textId="269E8159" w:rsidR="00422E59" w:rsidRPr="00133529" w:rsidRDefault="00133529" w:rsidP="001335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bookmarkStart w:id="1" w:name="_Hlk30935200"/>
                  <w:r w:rsidRPr="0013352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ÁREAS DE CONTATO </w:t>
                  </w:r>
                  <w:bookmarkEnd w:id="1"/>
                  <w:r w:rsidRPr="0013352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(ÁREA DE CONHECIMENTO E DISCIPLINAS)</w:t>
                  </w:r>
                </w:p>
              </w:tc>
            </w:tr>
            <w:tr w:rsidR="003F0028" w:rsidRPr="00C41D3C" w14:paraId="052484C3" w14:textId="77777777" w:rsidTr="00CF07E5">
              <w:trPr>
                <w:trHeight w:val="2065"/>
              </w:trPr>
              <w:tc>
                <w:tcPr>
                  <w:tcW w:w="2169" w:type="pc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DACF787" w14:textId="48CBAB2C" w:rsidR="00802F6C" w:rsidRDefault="00802F6C" w:rsidP="00802F6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2" w:name="_Hlk30934143"/>
                  <w:bookmarkEnd w:id="0"/>
                  <w:r>
                    <w:rPr>
                      <w:rFonts w:ascii="Arial Narrow" w:hAnsi="Arial Narrow"/>
                      <w:sz w:val="20"/>
                      <w:szCs w:val="20"/>
                    </w:rPr>
                    <w:t>Projeto Eletroeletrônico;</w:t>
                  </w:r>
                </w:p>
                <w:p w14:paraId="1B5B36FD" w14:textId="125E5ABC" w:rsidR="003F0028" w:rsidRPr="00C41D3C" w:rsidRDefault="00802F6C" w:rsidP="003F5E68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de prédio residencial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69445AD0" w14:textId="4B0ED06A" w:rsidR="003F0028" w:rsidRDefault="00802F6C" w:rsidP="003F5E68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Projeto de um galpão industrial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  <w:p w14:paraId="139CAEB6" w14:textId="13BCEDCE" w:rsidR="00802F6C" w:rsidRPr="00C41D3C" w:rsidRDefault="00802F6C" w:rsidP="003F5E68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Projeto de Acionamento de Máquinas Elétricas</w:t>
                  </w:r>
                </w:p>
                <w:p w14:paraId="49C05061" w14:textId="3DF03569" w:rsidR="003F0028" w:rsidRDefault="003F0028" w:rsidP="003F5E68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Manutenção Preventiva e Corretiva das Instalações Elétricas da Escola Arnulpho Mattos</w:t>
                  </w:r>
                  <w:r w:rsidR="00802F6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;</w:t>
                  </w:r>
                </w:p>
                <w:p w14:paraId="58A056E7" w14:textId="5F43327D" w:rsidR="00802F6C" w:rsidRDefault="003F0028" w:rsidP="003F5E6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Visitas Técnicas</w:t>
                  </w:r>
                  <w:r w:rsidR="00802F6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: </w:t>
                  </w:r>
                </w:p>
                <w:p w14:paraId="2FF4C58B" w14:textId="7212178F" w:rsidR="00802F6C" w:rsidRDefault="00802F6C" w:rsidP="003F5E6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Instalação e Manutenção de equipamentos elétricos prediais e industriais.</w:t>
                  </w:r>
                </w:p>
                <w:p w14:paraId="71D866C9" w14:textId="710EC908" w:rsidR="003F0028" w:rsidRDefault="00802F6C" w:rsidP="003F5E6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SEP- Geração; Transmissão e Distribuição de Energia Elétrica. </w:t>
                  </w:r>
                </w:p>
                <w:p w14:paraId="15593B50" w14:textId="3D99E625" w:rsidR="00802F6C" w:rsidRPr="00802F6C" w:rsidRDefault="003F0028" w:rsidP="003F5E68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Mostra e Ciências e Tecnologia da </w:t>
                  </w:r>
                  <w:bookmarkEnd w:id="2"/>
                  <w:r w:rsidR="00D84519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</w:t>
                  </w:r>
                  <w:r w:rsidR="00802F6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1" w:type="pc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952DAB7" w14:textId="35684668" w:rsidR="003F0028" w:rsidRPr="00C41D3C" w:rsidRDefault="003F002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3" w:name="_Hlk30933292"/>
                  <w:bookmarkStart w:id="4" w:name="_Hlk30934359"/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  <w:r w:rsidR="00551475"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0A9D6C56" w14:textId="7C61D1A1" w:rsidR="003F0028" w:rsidRPr="00C41D3C" w:rsidRDefault="003F002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  <w:r w:rsidR="00551475"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793DF86C" w14:textId="77777777" w:rsidR="00551475" w:rsidRDefault="003F002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</w:t>
                  </w:r>
                  <w:r w:rsidR="00551475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Analógica</w:t>
                  </w:r>
                  <w:r w:rsidR="00551475"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70242339" w14:textId="4FB40320" w:rsidR="00551475" w:rsidRDefault="00551475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Eletrônica </w:t>
                  </w:r>
                  <w:r w:rsidR="003F0028">
                    <w:rPr>
                      <w:rFonts w:ascii="Arial Narrow" w:hAnsi="Arial Narrow"/>
                      <w:sz w:val="20"/>
                      <w:szCs w:val="20"/>
                    </w:rPr>
                    <w:t>Digital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  <w:r w:rsidR="003F0028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5451C827" w14:textId="47E8C35B" w:rsidR="003F0028" w:rsidRPr="00C41D3C" w:rsidRDefault="00551475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Eletrônica de </w:t>
                  </w:r>
                  <w:r w:rsidR="003F0028">
                    <w:rPr>
                      <w:rFonts w:ascii="Arial Narrow" w:hAnsi="Arial Narrow"/>
                      <w:sz w:val="20"/>
                      <w:szCs w:val="20"/>
                    </w:rPr>
                    <w:t>Potência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64F8A6F0" w14:textId="479B6701" w:rsidR="003F0028" w:rsidRDefault="003F0028" w:rsidP="003F5E6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  <w:r w:rsidR="00551475"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</w:p>
                <w:p w14:paraId="11B1BDAB" w14:textId="2FCB6F40" w:rsidR="003F0028" w:rsidRDefault="003F0028" w:rsidP="003F5E6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Máquinas Elétricas</w:t>
                  </w:r>
                  <w:r w:rsidR="0055147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;</w:t>
                  </w:r>
                </w:p>
                <w:p w14:paraId="23073833" w14:textId="2A77B495" w:rsidR="003F0028" w:rsidRDefault="003F0028" w:rsidP="003F5E6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Automação Elétrica</w:t>
                  </w:r>
                  <w:r w:rsidR="0055147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;</w:t>
                  </w:r>
                </w:p>
                <w:p w14:paraId="47733ADC" w14:textId="4D5772CC" w:rsidR="003F0028" w:rsidRDefault="003F0028" w:rsidP="003F5E6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Planejamento e controle da Manutenção</w:t>
                  </w:r>
                  <w:r w:rsidR="0055147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;</w:t>
                  </w:r>
                </w:p>
                <w:p w14:paraId="607860C0" w14:textId="2EDBDE91" w:rsidR="003F0028" w:rsidRPr="00C41D3C" w:rsidRDefault="003F002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Feira de Ciências e Tecnologia – </w:t>
                  </w:r>
                  <w:r w:rsidRPr="00D5282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Tema: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  <w:bookmarkEnd w:id="3"/>
                  <w:r w:rsidR="0055147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.</w:t>
                  </w:r>
                  <w:bookmarkEnd w:id="4"/>
                </w:p>
              </w:tc>
            </w:tr>
          </w:tbl>
          <w:p w14:paraId="32304670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8"/>
              <w:gridCol w:w="4878"/>
            </w:tblGrid>
            <w:tr w:rsidR="00C41D3C" w:rsidRPr="00C41D3C" w14:paraId="1E18F8A7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10B0059" w14:textId="77777777" w:rsidR="00422E59" w:rsidRPr="00FF3E2A" w:rsidRDefault="00422E59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C41D3C" w:rsidRPr="00D5282A" w14:paraId="5466A252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F07D97D" w14:textId="77777777" w:rsidR="00422E59" w:rsidRPr="00D5282A" w:rsidRDefault="00422E59" w:rsidP="00D528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528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B2F65F1" w14:textId="77777777" w:rsidR="00422E59" w:rsidRPr="00D5282A" w:rsidRDefault="00422E59" w:rsidP="00D528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528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C41D3C" w:rsidRPr="00C41D3C" w14:paraId="4CF7C1BF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06E007B" w14:textId="77777777" w:rsidR="00422E59" w:rsidRPr="00C41D3C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ata Show </w:t>
                  </w:r>
                </w:p>
                <w:p w14:paraId="17151640" w14:textId="77777777" w:rsidR="00CF0645" w:rsidRPr="00C41D3C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omputador</w:t>
                  </w:r>
                </w:p>
                <w:p w14:paraId="1F034522" w14:textId="77777777" w:rsidR="00CF0645" w:rsidRPr="00C41D3C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Folha impressa para atividades de laboratório</w:t>
                  </w:r>
                </w:p>
                <w:p w14:paraId="5B7FEAF3" w14:textId="77777777" w:rsidR="00422E59" w:rsidRPr="00C41D3C" w:rsidRDefault="00866A46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Folhas impressas para atividades avaliativas em sala de aula</w:t>
                  </w:r>
                </w:p>
                <w:p w14:paraId="55655A4F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C466BC2" w14:textId="4D6D871E" w:rsidR="00422E59" w:rsidRPr="00C41D3C" w:rsidRDefault="00CF0645" w:rsidP="00D528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24A0A9E6" w14:textId="7DE55A11" w:rsidR="00CF0645" w:rsidRPr="00C41D3C" w:rsidRDefault="00CF0645" w:rsidP="00D528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42A2ADC7" w14:textId="77777777" w:rsidR="00866A46" w:rsidRPr="00C41D3C" w:rsidRDefault="00866A46" w:rsidP="00D528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8 por grupo por sala</w:t>
                  </w:r>
                </w:p>
                <w:p w14:paraId="75F1813C" w14:textId="77777777" w:rsidR="00866A46" w:rsidRPr="00C41D3C" w:rsidRDefault="00866A46" w:rsidP="00D528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 por quantidade de alunos da turma.</w:t>
                  </w:r>
                </w:p>
              </w:tc>
            </w:tr>
          </w:tbl>
          <w:p w14:paraId="57D0AC67" w14:textId="77777777" w:rsidR="00422E59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7B72DA75" w14:textId="77777777" w:rsidR="00F749D9" w:rsidRDefault="00F749D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033C20E" w14:textId="77777777" w:rsidR="00F749D9" w:rsidRDefault="00F749D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5CA836D3" w14:textId="77777777" w:rsidR="00F749D9" w:rsidRDefault="00F749D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5C02D2B8" w14:textId="77777777" w:rsidR="00F749D9" w:rsidRPr="00C41D3C" w:rsidRDefault="00F749D9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C41D3C" w14:paraId="7AD44118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35ABB67" w14:textId="77777777" w:rsidR="00422E59" w:rsidRPr="00C41D3C" w:rsidRDefault="00422E59" w:rsidP="001335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3352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PROPOSTAS DE AVALIAÇÃ</w:t>
                  </w:r>
                  <w:r w:rsidR="00866A46" w:rsidRPr="0013352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13352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: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no contexto da Aprendizagem Baseada em Projetos:</w:t>
                  </w:r>
                </w:p>
              </w:tc>
            </w:tr>
            <w:tr w:rsidR="00C41D3C" w:rsidRPr="00C41D3C" w14:paraId="0BB321BE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BD23E77" w14:textId="4780689E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D528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 de Trimestre:</w:t>
                  </w:r>
                  <w:r w:rsidR="00E2657B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bookmarkStart w:id="5" w:name="_Hlk30924014"/>
                  <w:r w:rsidR="00133529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="00E2657B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 w:rsidR="00133529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, 3º trimestre=40 pontos</w:t>
                  </w:r>
                  <w:bookmarkEnd w:id="5"/>
                </w:p>
              </w:tc>
            </w:tr>
            <w:tr w:rsidR="00C41D3C" w:rsidRPr="00D5282A" w14:paraId="68B04AB2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2222693" w14:textId="77777777" w:rsidR="00422E59" w:rsidRPr="00D5282A" w:rsidRDefault="00422E59" w:rsidP="00D528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528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32ECA38" w14:textId="77777777" w:rsidR="00422E59" w:rsidRPr="00D5282A" w:rsidRDefault="00422E59" w:rsidP="00D528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528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51080B6" w14:textId="77777777" w:rsidR="00422E59" w:rsidRPr="00D5282A" w:rsidRDefault="00422E59" w:rsidP="00D528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528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526B30F" w14:textId="77777777" w:rsidR="00422E59" w:rsidRPr="00D5282A" w:rsidRDefault="00422E59" w:rsidP="00D528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528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C41D3C" w14:paraId="324B60BE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E2E7F6E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68DB86F6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48D569B4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3E44EC2B" w14:textId="2010F624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Produção de portfólio do grupo como </w:t>
                  </w:r>
                  <w:r w:rsidR="00D34D47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produto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do projeto;</w:t>
                  </w:r>
                </w:p>
                <w:p w14:paraId="7524F5ED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25FB69CE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on-line</w:t>
                  </w:r>
                </w:p>
                <w:p w14:paraId="3916BC1C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83B4175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  <w:p w14:paraId="544B03B0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CD95D23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19D6FEA1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7F32414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75BBF8F1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74A220C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020900CD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E70752A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2B4BAB0C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0EDAD39" w14:textId="77777777" w:rsidR="003F5E68" w:rsidRPr="00C41D3C" w:rsidRDefault="003F5E68" w:rsidP="00D5282A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12ªaula</w:t>
                  </w:r>
                </w:p>
                <w:p w14:paraId="091B3096" w14:textId="77777777" w:rsidR="003F5E68" w:rsidRPr="00C41D3C" w:rsidRDefault="003F5E68" w:rsidP="00D5282A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323ABE7" w14:textId="77777777" w:rsidR="003F5E68" w:rsidRPr="00C41D3C" w:rsidRDefault="003F5E68" w:rsidP="00D5282A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21ªaula</w:t>
                  </w:r>
                </w:p>
                <w:p w14:paraId="3A86ACB6" w14:textId="77777777" w:rsidR="003F5E68" w:rsidRPr="00C41D3C" w:rsidRDefault="003F5E68" w:rsidP="00D5282A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B9C9C41" w14:textId="77777777" w:rsidR="003F5E68" w:rsidRPr="00C41D3C" w:rsidRDefault="003F5E68" w:rsidP="00D5282A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27ªaula</w:t>
                  </w:r>
                </w:p>
                <w:p w14:paraId="22235729" w14:textId="77777777" w:rsidR="003F5E68" w:rsidRPr="00C41D3C" w:rsidRDefault="003F5E68" w:rsidP="00D5282A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33ªaula</w:t>
                  </w:r>
                </w:p>
                <w:p w14:paraId="40D388CD" w14:textId="77777777" w:rsidR="003F5E68" w:rsidRPr="00C41D3C" w:rsidRDefault="003F5E68" w:rsidP="00D5282A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36ªaula</w:t>
                  </w:r>
                </w:p>
                <w:p w14:paraId="0E33F033" w14:textId="77777777" w:rsidR="003F5E68" w:rsidRPr="00C41D3C" w:rsidRDefault="003F5E68" w:rsidP="00D5282A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9929231" w14:textId="77777777" w:rsidR="003F5E68" w:rsidRPr="00C41D3C" w:rsidRDefault="003F5E68" w:rsidP="00D5282A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37ªaula</w:t>
                  </w:r>
                </w:p>
                <w:p w14:paraId="06FF4E73" w14:textId="77777777" w:rsidR="003F5E68" w:rsidRPr="00C41D3C" w:rsidRDefault="003F5E68" w:rsidP="00D5282A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39ªaula</w:t>
                  </w:r>
                </w:p>
                <w:p w14:paraId="0B7153F1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5AE06F1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504CFC7A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47EC59D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7E6FE415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58E07D8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54CFBA04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40200F68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28FBEE76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3F7EB00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  <w:p w14:paraId="38FF3970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10CB37D0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C41D3C" w14:paraId="3BF6F22D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F28D16B" w14:textId="77777777" w:rsidR="00422E59" w:rsidRPr="00FF3E2A" w:rsidRDefault="00422E59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C41D3C" w:rsidRPr="00C41D3C" w14:paraId="1CD82189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BB58F4D" w14:textId="134D280A" w:rsidR="00422E59" w:rsidRPr="00FF3E2A" w:rsidRDefault="00FF3E2A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F47467A" w14:textId="01E7C756" w:rsidR="00422E59" w:rsidRPr="00FF3E2A" w:rsidRDefault="00FF3E2A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C67976D" w14:textId="5813A532" w:rsidR="00422E59" w:rsidRPr="00FF3E2A" w:rsidRDefault="00FF3E2A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D291A06" w14:textId="3A1A78E6" w:rsidR="00422E59" w:rsidRPr="00FF3E2A" w:rsidRDefault="00FF3E2A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C41D3C" w14:paraId="62C2704A" w14:textId="77777777" w:rsidTr="00021939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2A8B57F1" w14:textId="77777777" w:rsidR="00422E59" w:rsidRPr="00C41D3C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3EB983DB" w14:textId="77777777" w:rsidR="00422E59" w:rsidRPr="00C41D3C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E043116" w14:textId="42D51DEA" w:rsidR="00422E59" w:rsidRPr="00C41D3C" w:rsidRDefault="00D8451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Última</w:t>
                  </w:r>
                  <w:r w:rsidR="00866A46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semana que antecede as avaliações finais dos trimestres.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3266224" w14:textId="77777777" w:rsidR="00FF3E2A" w:rsidRDefault="00FF3E2A" w:rsidP="00FF3E2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trimestres=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14:paraId="028FF120" w14:textId="77777777" w:rsidR="00FF3E2A" w:rsidRDefault="00FF3E2A" w:rsidP="00FF3E2A">
                  <w:pPr>
                    <w:spacing w:after="0" w:line="240" w:lineRule="auto"/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3º trimestre=40 pontos</w:t>
                  </w:r>
                </w:p>
                <w:p w14:paraId="31DC129A" w14:textId="548D7DF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85AB89F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1"/>
              <w:gridCol w:w="5205"/>
            </w:tblGrid>
            <w:tr w:rsidR="00C41D3C" w:rsidRPr="00C41D3C" w14:paraId="0E6A4641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B69A1A0" w14:textId="77777777" w:rsidR="00422E59" w:rsidRPr="00FF3E2A" w:rsidRDefault="00422E59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C41D3C" w:rsidRPr="00C41D3C" w14:paraId="2575FB6E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E15D7E6" w14:textId="43E6D2B4" w:rsidR="00422E59" w:rsidRPr="00FF3E2A" w:rsidRDefault="00FF3E2A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REFERÊNCIA DE PESQUISA PARA O PROFESSOR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7085371" w14:textId="4B3DB9EC" w:rsidR="00422E59" w:rsidRPr="00FF3E2A" w:rsidRDefault="00FF3E2A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C41D3C" w:rsidRPr="00C41D3C" w14:paraId="6F123D44" w14:textId="77777777" w:rsidTr="00361C8A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A3B7B96" w14:textId="77777777" w:rsidR="00EC2AA4" w:rsidRPr="000F31D2" w:rsidRDefault="00EC2AA4" w:rsidP="00EC2A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  <w:r w:rsidRPr="000F31D2"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  <w:t xml:space="preserve">Apostilas (Ufes, Ifes, Telecurso 2000), catálogos de fabricantes </w:t>
                  </w:r>
                </w:p>
                <w:p w14:paraId="1700EE0E" w14:textId="77777777" w:rsidR="00EC2AA4" w:rsidRPr="00E73AB9" w:rsidRDefault="00EC2AA4" w:rsidP="00EC2A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ArialMT" w:hAnsi="Arial Narrow" w:cs="Arial"/>
                    </w:rPr>
                  </w:pPr>
                  <w:r w:rsidRPr="00E73AB9">
                    <w:rPr>
                      <w:rFonts w:ascii="Arial Narrow" w:eastAsia="ArialMT" w:hAnsi="Arial Narrow" w:cs="Arial"/>
                    </w:rPr>
                    <w:t>WOLSKI, Belmiro. Eletricidade Básica. Ed. BASE</w:t>
                  </w:r>
                </w:p>
                <w:p w14:paraId="19B94A48" w14:textId="77777777" w:rsidR="00422E59" w:rsidRPr="00EC2AA4" w:rsidRDefault="00EC2AA4" w:rsidP="00EC2A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ArialMT" w:hAnsi="Arial Narrow" w:cs="Arial"/>
                    </w:rPr>
                  </w:pPr>
                  <w:r w:rsidRPr="00E73AB9">
                    <w:rPr>
                      <w:rFonts w:ascii="Arial Narrow" w:eastAsia="ArialMT" w:hAnsi="Arial Narrow" w:cs="Arial"/>
                    </w:rPr>
                    <w:t xml:space="preserve">GUSSOW, Milton. </w:t>
                  </w:r>
                  <w:r w:rsidRPr="00E73AB9">
                    <w:rPr>
                      <w:rFonts w:ascii="Arial Narrow" w:hAnsi="Arial Narrow" w:cs="Arial"/>
                      <w:bCs/>
                    </w:rPr>
                    <w:t>Eletricidade Básica</w:t>
                  </w:r>
                  <w:r w:rsidRPr="00E73AB9">
                    <w:rPr>
                      <w:rFonts w:ascii="Arial Narrow" w:eastAsia="ArialMT" w:hAnsi="Arial Narrow" w:cs="Arial"/>
                    </w:rPr>
                    <w:t>. São Paulo: MAKRON Books do Brasil Editora.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46372A9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Disponível na biblioteca da escola</w:t>
                  </w:r>
                </w:p>
                <w:p w14:paraId="2632BAAD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03304D4D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</w:t>
                  </w:r>
                  <w:r w:rsidR="00EC2AA4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  <w:tr w:rsidR="00C41D3C" w:rsidRPr="00C41D3C" w14:paraId="306E1E99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9C53FAF" w14:textId="0D54FF64" w:rsidR="00422E59" w:rsidRPr="00FF3E2A" w:rsidRDefault="00FF3E2A" w:rsidP="00FF3E2A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F28EF39" w14:textId="085BE436" w:rsidR="00422E59" w:rsidRPr="00FF3E2A" w:rsidRDefault="00FF3E2A" w:rsidP="00FF3E2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F3E2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C41D3C" w:rsidRPr="00C41D3C" w14:paraId="7EFC105D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B98929A" w14:textId="77777777" w:rsidR="00EC2AA4" w:rsidRPr="00E73AB9" w:rsidRDefault="00EC2AA4" w:rsidP="00EC2A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ArialMT" w:hAnsi="Arial Narrow" w:cs="Arial"/>
                    </w:rPr>
                  </w:pPr>
                  <w:r w:rsidRPr="00E73AB9">
                    <w:rPr>
                      <w:rFonts w:ascii="Arial Narrow" w:eastAsia="ArialMT" w:hAnsi="Arial Narrow" w:cs="Arial"/>
                    </w:rPr>
                    <w:t xml:space="preserve">ROBBINS, Allan. Análise de Circuitos. Ed. CENGAGE </w:t>
                  </w:r>
                </w:p>
                <w:p w14:paraId="773CC834" w14:textId="77777777" w:rsidR="00EC2AA4" w:rsidRPr="00E73AB9" w:rsidRDefault="00EC2AA4" w:rsidP="00EC2A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ArialMT" w:hAnsi="Arial Narrow" w:cs="Arial"/>
                    </w:rPr>
                  </w:pPr>
                  <w:r w:rsidRPr="00E73AB9">
                    <w:rPr>
                      <w:rFonts w:ascii="Arial Narrow" w:hAnsi="Arial Narrow" w:cs="Arial"/>
                      <w:bCs/>
                    </w:rPr>
                    <w:t>ALBUQUERQUE, Romulo Oliveira. Análise de Circuitos em Corrente Alternada</w:t>
                  </w:r>
                </w:p>
                <w:p w14:paraId="71D95DD0" w14:textId="77777777" w:rsidR="00EC2AA4" w:rsidRDefault="00EC2AA4" w:rsidP="00EC2AA4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E73AB9">
                    <w:rPr>
                      <w:rFonts w:ascii="Arial Narrow" w:eastAsia="ArialMT" w:hAnsi="Arial Narrow" w:cs="Arial"/>
                    </w:rPr>
                    <w:t>CAPUANO, Francisco. Laboratório de Eletricidade e Eletrônica</w:t>
                  </w:r>
                </w:p>
                <w:p w14:paraId="3AF0D632" w14:textId="77777777" w:rsidR="00422E59" w:rsidRPr="00EC2AA4" w:rsidRDefault="00422E59" w:rsidP="00EC2AA4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APOSTILAS</w:t>
                  </w:r>
                  <w:r w:rsidR="00EC2AA4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- </w:t>
                  </w:r>
                  <w:hyperlink r:id="rId8" w:history="1">
                    <w:r w:rsidR="00EC2AA4" w:rsidRPr="00676E45">
                      <w:rPr>
                        <w:rStyle w:val="Hyperlink"/>
                        <w:rFonts w:ascii="Arial Narrow" w:eastAsia="Times New Roman" w:hAnsi="Arial Narrow" w:cs="Times New Roman"/>
                        <w:sz w:val="20"/>
                        <w:szCs w:val="20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45609B7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Disponível na biblioteca da escola</w:t>
                  </w:r>
                </w:p>
                <w:p w14:paraId="33BF8B3F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564DBA97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</w:tbl>
          <w:p w14:paraId="270CB400" w14:textId="77777777" w:rsidR="00422E59" w:rsidRPr="00C41D3C" w:rsidRDefault="00422E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B58C4E2" w14:textId="77777777" w:rsidR="00422E59" w:rsidRPr="00C41D3C" w:rsidRDefault="00422E59">
      <w:pPr>
        <w:rPr>
          <w:rFonts w:ascii="Arial Narrow" w:hAnsi="Arial Narrow"/>
          <w:sz w:val="20"/>
          <w:szCs w:val="20"/>
        </w:rPr>
      </w:pPr>
    </w:p>
    <w:sectPr w:rsidR="00422E59" w:rsidRPr="00C41D3C" w:rsidSect="000B75BB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9762" w14:textId="77777777" w:rsidR="00A749A4" w:rsidRDefault="00A749A4" w:rsidP="004817D9">
      <w:pPr>
        <w:spacing w:after="0" w:line="240" w:lineRule="auto"/>
      </w:pPr>
      <w:r>
        <w:separator/>
      </w:r>
    </w:p>
  </w:endnote>
  <w:endnote w:type="continuationSeparator" w:id="0">
    <w:p w14:paraId="59F6F6B8" w14:textId="77777777" w:rsidR="00A749A4" w:rsidRDefault="00A749A4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707526091"/>
      <w:docPartObj>
        <w:docPartGallery w:val="Page Numbers (Bottom of Page)"/>
        <w:docPartUnique/>
      </w:docPartObj>
    </w:sdtPr>
    <w:sdtEndPr/>
    <w:sdtContent>
      <w:p w14:paraId="147091A5" w14:textId="77777777" w:rsidR="001C4670" w:rsidRPr="001C4670" w:rsidRDefault="001C4670">
        <w:pPr>
          <w:pStyle w:val="Rodap"/>
          <w:jc w:val="right"/>
          <w:rPr>
            <w:rFonts w:ascii="Arial Narrow" w:hAnsi="Arial Narrow"/>
            <w:sz w:val="20"/>
            <w:szCs w:val="20"/>
          </w:rPr>
        </w:pPr>
        <w:r w:rsidRPr="001C4670">
          <w:rPr>
            <w:rFonts w:ascii="Arial Narrow" w:hAnsi="Arial Narrow"/>
            <w:sz w:val="20"/>
            <w:szCs w:val="20"/>
          </w:rPr>
          <w:fldChar w:fldCharType="begin"/>
        </w:r>
        <w:r w:rsidRPr="001C4670">
          <w:rPr>
            <w:rFonts w:ascii="Arial Narrow" w:hAnsi="Arial Narrow"/>
            <w:sz w:val="20"/>
            <w:szCs w:val="20"/>
          </w:rPr>
          <w:instrText>PAGE   \* MERGEFORMAT</w:instrText>
        </w:r>
        <w:r w:rsidRPr="001C4670">
          <w:rPr>
            <w:rFonts w:ascii="Arial Narrow" w:hAnsi="Arial Narrow"/>
            <w:sz w:val="20"/>
            <w:szCs w:val="20"/>
          </w:rPr>
          <w:fldChar w:fldCharType="separate"/>
        </w:r>
        <w:r w:rsidRPr="001C4670">
          <w:rPr>
            <w:rFonts w:ascii="Arial Narrow" w:hAnsi="Arial Narrow"/>
            <w:sz w:val="20"/>
            <w:szCs w:val="20"/>
          </w:rPr>
          <w:t>2</w:t>
        </w:r>
        <w:r w:rsidRPr="001C467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D901C84" w14:textId="1F16BCC9" w:rsidR="001C4670" w:rsidRPr="00FF3E2A" w:rsidRDefault="00FF3E2A">
    <w:pPr>
      <w:pStyle w:val="Rodap"/>
      <w:rPr>
        <w:rFonts w:ascii="Arial Narrow" w:hAnsi="Arial Narrow"/>
        <w:sz w:val="16"/>
        <w:szCs w:val="16"/>
      </w:rPr>
    </w:pPr>
    <w:r w:rsidRPr="00FF3E2A">
      <w:rPr>
        <w:rFonts w:ascii="Arial Narrow" w:hAnsi="Arial Narrow"/>
        <w:sz w:val="16"/>
        <w:szCs w:val="16"/>
      </w:rPr>
      <w:t>CURSO TÉCNICO EM ELETROTÉCNICA</w:t>
    </w:r>
    <w:r>
      <w:rPr>
        <w:rFonts w:ascii="Arial Narrow" w:hAnsi="Arial Narrow"/>
        <w:sz w:val="16"/>
        <w:szCs w:val="16"/>
      </w:rPr>
      <w:t xml:space="preserve"> – ELETRICIDADE BÁSICA EM REGIME DE CORRENTE ALTERNADA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EEA9" w14:textId="77777777" w:rsidR="00A749A4" w:rsidRDefault="00A749A4" w:rsidP="004817D9">
      <w:pPr>
        <w:spacing w:after="0" w:line="240" w:lineRule="auto"/>
      </w:pPr>
      <w:r>
        <w:separator/>
      </w:r>
    </w:p>
  </w:footnote>
  <w:footnote w:type="continuationSeparator" w:id="0">
    <w:p w14:paraId="4E49A92F" w14:textId="77777777" w:rsidR="00A749A4" w:rsidRDefault="00A749A4" w:rsidP="0048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A011D"/>
    <w:multiLevelType w:val="hybridMultilevel"/>
    <w:tmpl w:val="C9B848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D4537"/>
    <w:multiLevelType w:val="hybridMultilevel"/>
    <w:tmpl w:val="22EAF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717164">
    <w:abstractNumId w:val="5"/>
  </w:num>
  <w:num w:numId="2" w16cid:durableId="1390111511">
    <w:abstractNumId w:val="0"/>
  </w:num>
  <w:num w:numId="3" w16cid:durableId="373433097">
    <w:abstractNumId w:val="6"/>
  </w:num>
  <w:num w:numId="4" w16cid:durableId="1572157526">
    <w:abstractNumId w:val="4"/>
  </w:num>
  <w:num w:numId="5" w16cid:durableId="586810354">
    <w:abstractNumId w:val="2"/>
  </w:num>
  <w:num w:numId="6" w16cid:durableId="1062950648">
    <w:abstractNumId w:val="7"/>
  </w:num>
  <w:num w:numId="7" w16cid:durableId="1108507613">
    <w:abstractNumId w:val="3"/>
  </w:num>
  <w:num w:numId="8" w16cid:durableId="201090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3B"/>
    <w:rsid w:val="000040FE"/>
    <w:rsid w:val="00020696"/>
    <w:rsid w:val="00021939"/>
    <w:rsid w:val="00041527"/>
    <w:rsid w:val="00062E28"/>
    <w:rsid w:val="000670C6"/>
    <w:rsid w:val="000765ED"/>
    <w:rsid w:val="000A2BB5"/>
    <w:rsid w:val="000B75BB"/>
    <w:rsid w:val="000E781F"/>
    <w:rsid w:val="00107468"/>
    <w:rsid w:val="00114FDD"/>
    <w:rsid w:val="00117524"/>
    <w:rsid w:val="00133529"/>
    <w:rsid w:val="00134DE7"/>
    <w:rsid w:val="001449EB"/>
    <w:rsid w:val="00153437"/>
    <w:rsid w:val="00164069"/>
    <w:rsid w:val="0017352D"/>
    <w:rsid w:val="001C17E7"/>
    <w:rsid w:val="001C44E6"/>
    <w:rsid w:val="001C4670"/>
    <w:rsid w:val="001C7773"/>
    <w:rsid w:val="001F41CB"/>
    <w:rsid w:val="00247F00"/>
    <w:rsid w:val="00251449"/>
    <w:rsid w:val="00251FD7"/>
    <w:rsid w:val="00262058"/>
    <w:rsid w:val="002C1B37"/>
    <w:rsid w:val="002D42C4"/>
    <w:rsid w:val="002E7B1D"/>
    <w:rsid w:val="002E7C3C"/>
    <w:rsid w:val="002F4609"/>
    <w:rsid w:val="003053D1"/>
    <w:rsid w:val="00323AD0"/>
    <w:rsid w:val="003506BB"/>
    <w:rsid w:val="003570EA"/>
    <w:rsid w:val="00361C8A"/>
    <w:rsid w:val="00381D5A"/>
    <w:rsid w:val="003B3FF2"/>
    <w:rsid w:val="003C3320"/>
    <w:rsid w:val="003D4A43"/>
    <w:rsid w:val="003E1366"/>
    <w:rsid w:val="003F0028"/>
    <w:rsid w:val="003F5E68"/>
    <w:rsid w:val="00407AA2"/>
    <w:rsid w:val="00410874"/>
    <w:rsid w:val="004109FC"/>
    <w:rsid w:val="00414703"/>
    <w:rsid w:val="00422E59"/>
    <w:rsid w:val="004817D9"/>
    <w:rsid w:val="00496D8F"/>
    <w:rsid w:val="004A1DF3"/>
    <w:rsid w:val="004B06BC"/>
    <w:rsid w:val="004E2D67"/>
    <w:rsid w:val="004E668D"/>
    <w:rsid w:val="00502C5F"/>
    <w:rsid w:val="00503640"/>
    <w:rsid w:val="005212B9"/>
    <w:rsid w:val="00542F83"/>
    <w:rsid w:val="00551475"/>
    <w:rsid w:val="00562655"/>
    <w:rsid w:val="005857C6"/>
    <w:rsid w:val="005F39C9"/>
    <w:rsid w:val="00616CA6"/>
    <w:rsid w:val="00641894"/>
    <w:rsid w:val="00642B45"/>
    <w:rsid w:val="00656E2D"/>
    <w:rsid w:val="0066197D"/>
    <w:rsid w:val="00667BBB"/>
    <w:rsid w:val="00671150"/>
    <w:rsid w:val="006763BE"/>
    <w:rsid w:val="0068562E"/>
    <w:rsid w:val="006C19A7"/>
    <w:rsid w:val="006D51F2"/>
    <w:rsid w:val="006F2FCC"/>
    <w:rsid w:val="00705CE8"/>
    <w:rsid w:val="00721BBF"/>
    <w:rsid w:val="0074507F"/>
    <w:rsid w:val="0075081F"/>
    <w:rsid w:val="007670B8"/>
    <w:rsid w:val="007873B5"/>
    <w:rsid w:val="007A72A2"/>
    <w:rsid w:val="007C4E61"/>
    <w:rsid w:val="007D4120"/>
    <w:rsid w:val="00802F6C"/>
    <w:rsid w:val="008045FB"/>
    <w:rsid w:val="00810113"/>
    <w:rsid w:val="0082154D"/>
    <w:rsid w:val="00823489"/>
    <w:rsid w:val="008635D2"/>
    <w:rsid w:val="00866A46"/>
    <w:rsid w:val="008B2184"/>
    <w:rsid w:val="00907832"/>
    <w:rsid w:val="00920F34"/>
    <w:rsid w:val="009543A5"/>
    <w:rsid w:val="0097302F"/>
    <w:rsid w:val="009900E0"/>
    <w:rsid w:val="009C1837"/>
    <w:rsid w:val="009C776F"/>
    <w:rsid w:val="009E0271"/>
    <w:rsid w:val="00A578B2"/>
    <w:rsid w:val="00A659FB"/>
    <w:rsid w:val="00A749A4"/>
    <w:rsid w:val="00A9032F"/>
    <w:rsid w:val="00AF2D70"/>
    <w:rsid w:val="00B216EB"/>
    <w:rsid w:val="00B2410B"/>
    <w:rsid w:val="00B41C73"/>
    <w:rsid w:val="00B53BDA"/>
    <w:rsid w:val="00B82FA4"/>
    <w:rsid w:val="00B953E2"/>
    <w:rsid w:val="00BC5F8E"/>
    <w:rsid w:val="00BE6A36"/>
    <w:rsid w:val="00C00990"/>
    <w:rsid w:val="00C136C4"/>
    <w:rsid w:val="00C140A6"/>
    <w:rsid w:val="00C36AD6"/>
    <w:rsid w:val="00C4139E"/>
    <w:rsid w:val="00C41D3C"/>
    <w:rsid w:val="00C462C3"/>
    <w:rsid w:val="00C6260D"/>
    <w:rsid w:val="00C64946"/>
    <w:rsid w:val="00CF0645"/>
    <w:rsid w:val="00D34D47"/>
    <w:rsid w:val="00D3698A"/>
    <w:rsid w:val="00D5282A"/>
    <w:rsid w:val="00D84519"/>
    <w:rsid w:val="00E056B0"/>
    <w:rsid w:val="00E1163B"/>
    <w:rsid w:val="00E2657B"/>
    <w:rsid w:val="00E4038A"/>
    <w:rsid w:val="00E42C50"/>
    <w:rsid w:val="00E55C91"/>
    <w:rsid w:val="00E568BE"/>
    <w:rsid w:val="00E75B76"/>
    <w:rsid w:val="00EA4F37"/>
    <w:rsid w:val="00EC0B7E"/>
    <w:rsid w:val="00EC2AA4"/>
    <w:rsid w:val="00EC66C2"/>
    <w:rsid w:val="00ED7055"/>
    <w:rsid w:val="00F51594"/>
    <w:rsid w:val="00F74453"/>
    <w:rsid w:val="00F749D9"/>
    <w:rsid w:val="00F90D3A"/>
    <w:rsid w:val="00FC1844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127B63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b-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1592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ASSESSORIA E CONSULTORIA EDUCACIONAL</cp:lastModifiedBy>
  <cp:revision>14</cp:revision>
  <dcterms:created xsi:type="dcterms:W3CDTF">2019-03-10T21:59:00Z</dcterms:created>
  <dcterms:modified xsi:type="dcterms:W3CDTF">2023-09-09T21:37:00Z</dcterms:modified>
</cp:coreProperties>
</file>